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80F88">
      <w:pPr>
        <w:rPr>
          <w:rFonts w:ascii="宋体" w:hAnsi="宋体" w:cs="宋体"/>
          <w:color w:val="000000"/>
          <w:sz w:val="36"/>
          <w:szCs w:val="36"/>
        </w:rPr>
      </w:pPr>
      <w:r>
        <w:rPr>
          <w:rFonts w:hint="eastAsia" w:ascii="宋体" w:hAnsi="宋体" w:cs="宋体"/>
          <w:color w:val="000000"/>
          <w:sz w:val="36"/>
          <w:szCs w:val="36"/>
        </w:rPr>
        <w:t>附件二</w:t>
      </w:r>
    </w:p>
    <w:p w14:paraId="184C6023">
      <w:pPr>
        <w:jc w:val="center"/>
        <w:rPr>
          <w:rFonts w:ascii="宋体" w:hAnsi="宋体" w:cs="宋体"/>
          <w:b/>
          <w:bCs/>
          <w:color w:val="000000"/>
          <w:sz w:val="36"/>
          <w:szCs w:val="36"/>
        </w:rPr>
      </w:pPr>
      <w:r>
        <w:rPr>
          <w:rFonts w:hint="eastAsia" w:ascii="宋体" w:hAnsi="宋体" w:cs="宋体"/>
          <w:b/>
          <w:bCs/>
          <w:color w:val="000000"/>
          <w:sz w:val="36"/>
          <w:szCs w:val="36"/>
        </w:rPr>
        <w:t>密封报价单</w:t>
      </w:r>
    </w:p>
    <w:p w14:paraId="3B9A7692">
      <w:pPr>
        <w:spacing w:line="360" w:lineRule="auto"/>
        <w:ind w:right="68"/>
        <w:rPr>
          <w:rFonts w:hint="default" w:ascii="宋体" w:hAnsi="宋体" w:eastAsia="宋体" w:cs="宋体"/>
          <w:color w:val="000000"/>
          <w:sz w:val="28"/>
          <w:szCs w:val="28"/>
          <w:lang w:val="en-US" w:eastAsia="zh-CN"/>
        </w:rPr>
      </w:pPr>
      <w:r>
        <w:rPr>
          <w:rFonts w:ascii="??_GB2312" w:eastAsia="Times New Roman"/>
          <w:color w:val="000000"/>
          <w:sz w:val="28"/>
          <w:szCs w:val="28"/>
        </w:rPr>
        <w:t>项目名称：</w:t>
      </w:r>
      <w:r>
        <w:rPr>
          <w:rFonts w:hint="eastAsia" w:ascii="宋体" w:hAnsi="宋体" w:eastAsia="宋体" w:cs="宋体"/>
          <w:color w:val="000000"/>
          <w:sz w:val="28"/>
          <w:szCs w:val="28"/>
          <w:lang w:eastAsia="zh-CN"/>
        </w:rPr>
        <w:t>浙江水利水电学院档案数字化服务</w:t>
      </w:r>
      <w:r>
        <w:rPr>
          <w:rFonts w:hint="eastAsia" w:ascii="宋体" w:hAnsi="宋体" w:eastAsia="宋体" w:cs="宋体"/>
          <w:color w:val="000000"/>
          <w:sz w:val="28"/>
          <w:szCs w:val="28"/>
          <w:lang w:val="en-US" w:eastAsia="zh-CN"/>
        </w:rPr>
        <w:t>项目</w:t>
      </w:r>
    </w:p>
    <w:p w14:paraId="73AC9AB4">
      <w:pPr>
        <w:spacing w:line="360" w:lineRule="auto"/>
        <w:ind w:right="68"/>
        <w:rPr>
          <w:rFonts w:ascii="??_GB2312" w:eastAsia="Times New Roman"/>
          <w:color w:val="000000"/>
          <w:sz w:val="28"/>
          <w:szCs w:val="28"/>
        </w:rPr>
      </w:pPr>
      <w:r>
        <w:rPr>
          <w:rFonts w:ascii="??_GB2312" w:eastAsia="Times New Roman"/>
          <w:color w:val="000000"/>
          <w:sz w:val="28"/>
          <w:szCs w:val="28"/>
        </w:rPr>
        <w:t>供应商名称（公章）：</w:t>
      </w:r>
    </w:p>
    <w:p w14:paraId="02F42F54">
      <w:pPr>
        <w:spacing w:line="360" w:lineRule="auto"/>
        <w:ind w:right="68"/>
        <w:rPr>
          <w:rFonts w:ascii="??_GB2312" w:eastAsia="Times New Roman"/>
          <w:color w:val="000000"/>
          <w:sz w:val="28"/>
          <w:szCs w:val="28"/>
        </w:rPr>
      </w:pPr>
      <w:r>
        <w:rPr>
          <w:rFonts w:ascii="??_GB2312" w:eastAsia="Times New Roman"/>
          <w:color w:val="000000"/>
          <w:sz w:val="28"/>
          <w:szCs w:val="28"/>
        </w:rPr>
        <w:t>法定代表人或授权委托人（签字或盖章）：</w:t>
      </w:r>
    </w:p>
    <w:p w14:paraId="5022FB3C">
      <w:pPr>
        <w:spacing w:line="360" w:lineRule="auto"/>
        <w:ind w:right="68"/>
        <w:rPr>
          <w:rFonts w:hint="default" w:ascii="??_GB2312" w:eastAsia="宋体"/>
          <w:color w:val="000000"/>
          <w:sz w:val="28"/>
          <w:szCs w:val="28"/>
          <w:lang w:val="en-US" w:eastAsia="zh-CN"/>
        </w:rPr>
      </w:pPr>
      <w:r>
        <w:rPr>
          <w:rFonts w:hint="eastAsia" w:ascii="??_GB2312" w:eastAsia="宋体"/>
          <w:color w:val="000000"/>
          <w:sz w:val="28"/>
          <w:szCs w:val="28"/>
        </w:rPr>
        <w:t>采购预算（元）：</w:t>
      </w:r>
      <w:r>
        <w:rPr>
          <w:rFonts w:hint="eastAsia" w:ascii="??_GB2312" w:eastAsia="宋体"/>
          <w:color w:val="000000"/>
          <w:sz w:val="28"/>
          <w:szCs w:val="28"/>
          <w:lang w:val="en-US" w:eastAsia="zh-CN"/>
        </w:rPr>
        <w:t>75000</w:t>
      </w:r>
    </w:p>
    <w:p w14:paraId="2999C22A">
      <w:pPr>
        <w:spacing w:line="360" w:lineRule="auto"/>
        <w:ind w:right="68"/>
        <w:rPr>
          <w:rFonts w:ascii="微软雅黑" w:hAnsi="微软雅黑" w:eastAsia="微软雅黑"/>
          <w:sz w:val="28"/>
          <w:szCs w:val="28"/>
        </w:rPr>
      </w:pPr>
      <w:r>
        <w:rPr>
          <w:rFonts w:ascii="??_GB2312" w:eastAsia="Times New Roman"/>
          <w:color w:val="000000"/>
          <w:sz w:val="28"/>
          <w:szCs w:val="28"/>
        </w:rPr>
        <w:t>日期：</w:t>
      </w:r>
    </w:p>
    <w:tbl>
      <w:tblPr>
        <w:tblStyle w:val="7"/>
        <w:tblW w:w="5089" w:type="pct"/>
        <w:jc w:val="center"/>
        <w:tblLayout w:type="fixed"/>
        <w:tblCellMar>
          <w:top w:w="0" w:type="dxa"/>
          <w:left w:w="108" w:type="dxa"/>
          <w:bottom w:w="0" w:type="dxa"/>
          <w:right w:w="108" w:type="dxa"/>
        </w:tblCellMar>
      </w:tblPr>
      <w:tblGrid>
        <w:gridCol w:w="761"/>
        <w:gridCol w:w="1683"/>
        <w:gridCol w:w="1702"/>
        <w:gridCol w:w="1132"/>
        <w:gridCol w:w="859"/>
        <w:gridCol w:w="1088"/>
        <w:gridCol w:w="1449"/>
      </w:tblGrid>
      <w:tr w14:paraId="3C1EAA08">
        <w:tblPrEx>
          <w:tblCellMar>
            <w:top w:w="0" w:type="dxa"/>
            <w:left w:w="108" w:type="dxa"/>
            <w:bottom w:w="0" w:type="dxa"/>
            <w:right w:w="108" w:type="dxa"/>
          </w:tblCellMar>
        </w:tblPrEx>
        <w:trPr>
          <w:trHeight w:val="529" w:hRule="atLeast"/>
          <w:jc w:val="center"/>
        </w:trPr>
        <w:tc>
          <w:tcPr>
            <w:tcW w:w="438" w:type="pct"/>
            <w:tcBorders>
              <w:top w:val="single" w:color="auto" w:sz="4" w:space="0"/>
              <w:left w:val="single" w:color="auto" w:sz="4" w:space="0"/>
              <w:bottom w:val="single" w:color="auto" w:sz="4" w:space="0"/>
              <w:right w:val="single" w:color="auto" w:sz="4" w:space="0"/>
            </w:tcBorders>
            <w:noWrap w:val="0"/>
            <w:vAlign w:val="center"/>
          </w:tcPr>
          <w:p w14:paraId="5F295958">
            <w:pPr>
              <w:jc w:val="center"/>
              <w:rPr>
                <w:rFonts w:hint="eastAsia" w:cs="宋体"/>
                <w:sz w:val="24"/>
              </w:rPr>
            </w:pPr>
            <w:r>
              <w:rPr>
                <w:rFonts w:hint="eastAsia" w:hAnsi="宋体" w:cs="宋体"/>
                <w:sz w:val="24"/>
              </w:rPr>
              <w:t>序号</w:t>
            </w:r>
          </w:p>
        </w:tc>
        <w:tc>
          <w:tcPr>
            <w:tcW w:w="970" w:type="pct"/>
            <w:tcBorders>
              <w:top w:val="single" w:color="auto" w:sz="4" w:space="0"/>
              <w:left w:val="nil"/>
              <w:bottom w:val="single" w:color="auto" w:sz="4" w:space="0"/>
              <w:right w:val="single" w:color="auto" w:sz="4" w:space="0"/>
            </w:tcBorders>
            <w:noWrap w:val="0"/>
            <w:vAlign w:val="center"/>
          </w:tcPr>
          <w:p w14:paraId="2BE1099C">
            <w:pPr>
              <w:jc w:val="center"/>
              <w:rPr>
                <w:rFonts w:hint="eastAsia" w:cs="宋体"/>
                <w:sz w:val="24"/>
              </w:rPr>
            </w:pPr>
            <w:r>
              <w:rPr>
                <w:rFonts w:hint="eastAsia" w:hAnsi="宋体" w:cs="宋体"/>
                <w:sz w:val="24"/>
              </w:rPr>
              <w:t>服务类型</w:t>
            </w:r>
          </w:p>
        </w:tc>
        <w:tc>
          <w:tcPr>
            <w:tcW w:w="981" w:type="pct"/>
            <w:tcBorders>
              <w:top w:val="single" w:color="auto" w:sz="4" w:space="0"/>
              <w:left w:val="nil"/>
              <w:bottom w:val="single" w:color="auto" w:sz="4" w:space="0"/>
              <w:right w:val="single" w:color="auto" w:sz="4" w:space="0"/>
            </w:tcBorders>
            <w:noWrap w:val="0"/>
            <w:vAlign w:val="center"/>
          </w:tcPr>
          <w:p w14:paraId="5C756631">
            <w:pPr>
              <w:jc w:val="center"/>
              <w:rPr>
                <w:rFonts w:hint="eastAsia" w:cs="宋体"/>
                <w:sz w:val="24"/>
              </w:rPr>
            </w:pPr>
            <w:r>
              <w:rPr>
                <w:rFonts w:hint="eastAsia" w:hAnsi="宋体" w:cs="宋体"/>
                <w:sz w:val="24"/>
              </w:rPr>
              <w:t>内容</w:t>
            </w:r>
          </w:p>
        </w:tc>
        <w:tc>
          <w:tcPr>
            <w:tcW w:w="652" w:type="pct"/>
            <w:tcBorders>
              <w:top w:val="single" w:color="auto" w:sz="4" w:space="0"/>
              <w:left w:val="nil"/>
              <w:bottom w:val="single" w:color="auto" w:sz="4" w:space="0"/>
              <w:right w:val="single" w:color="auto" w:sz="4" w:space="0"/>
            </w:tcBorders>
            <w:noWrap w:val="0"/>
            <w:vAlign w:val="center"/>
          </w:tcPr>
          <w:p w14:paraId="5CF9F097">
            <w:pPr>
              <w:jc w:val="center"/>
              <w:rPr>
                <w:rFonts w:hint="default" w:cs="宋体" w:eastAsiaTheme="minorEastAsia"/>
                <w:sz w:val="24"/>
                <w:lang w:val="en-US" w:eastAsia="zh-CN"/>
              </w:rPr>
            </w:pPr>
            <w:r>
              <w:rPr>
                <w:rFonts w:hint="eastAsia" w:hAnsi="宋体" w:cs="宋体"/>
                <w:sz w:val="24"/>
              </w:rPr>
              <w:t>数量</w:t>
            </w:r>
            <w:r>
              <w:rPr>
                <w:rFonts w:hint="eastAsia" w:hAnsi="宋体" w:cs="宋体"/>
                <w:sz w:val="24"/>
                <w:lang w:val="en-US" w:eastAsia="zh-CN"/>
              </w:rPr>
              <w:t>及单位</w:t>
            </w:r>
          </w:p>
        </w:tc>
        <w:tc>
          <w:tcPr>
            <w:tcW w:w="495" w:type="pct"/>
            <w:tcBorders>
              <w:top w:val="single" w:color="auto" w:sz="4" w:space="0"/>
              <w:left w:val="nil"/>
              <w:bottom w:val="single" w:color="auto" w:sz="4" w:space="0"/>
              <w:right w:val="single" w:color="auto" w:sz="4" w:space="0"/>
            </w:tcBorders>
            <w:noWrap w:val="0"/>
            <w:vAlign w:val="center"/>
          </w:tcPr>
          <w:p w14:paraId="7CBD49D5">
            <w:pPr>
              <w:jc w:val="center"/>
              <w:rPr>
                <w:rFonts w:hint="eastAsia" w:hAnsi="宋体" w:cs="宋体" w:eastAsiaTheme="minorEastAsia"/>
                <w:sz w:val="24"/>
                <w:lang w:eastAsia="zh-CN"/>
              </w:rPr>
            </w:pPr>
            <w:r>
              <w:rPr>
                <w:rFonts w:hint="eastAsia" w:hAnsi="宋体" w:cs="宋体"/>
                <w:sz w:val="24"/>
              </w:rPr>
              <w:t>报价单价（元</w:t>
            </w:r>
            <w:r>
              <w:rPr>
                <w:rFonts w:hint="eastAsia" w:hAnsi="宋体" w:cs="宋体"/>
                <w:sz w:val="24"/>
                <w:lang w:eastAsia="zh-CN"/>
              </w:rPr>
              <w:t>）</w:t>
            </w:r>
          </w:p>
        </w:tc>
        <w:tc>
          <w:tcPr>
            <w:tcW w:w="627" w:type="pct"/>
            <w:tcBorders>
              <w:top w:val="single" w:color="auto" w:sz="4" w:space="0"/>
              <w:left w:val="nil"/>
              <w:bottom w:val="single" w:color="auto" w:sz="4" w:space="0"/>
              <w:right w:val="single" w:color="auto" w:sz="4" w:space="0"/>
            </w:tcBorders>
            <w:noWrap w:val="0"/>
            <w:vAlign w:val="center"/>
          </w:tcPr>
          <w:p w14:paraId="115A7E86">
            <w:pPr>
              <w:jc w:val="center"/>
              <w:rPr>
                <w:rFonts w:hint="eastAsia" w:hAnsi="宋体" w:cs="宋体"/>
                <w:sz w:val="24"/>
              </w:rPr>
            </w:pPr>
            <w:r>
              <w:rPr>
                <w:rFonts w:hint="eastAsia" w:hAnsi="宋体" w:cs="宋体"/>
                <w:sz w:val="24"/>
              </w:rPr>
              <w:t>报价</w:t>
            </w:r>
            <w:r>
              <w:rPr>
                <w:rFonts w:hint="eastAsia" w:hAnsi="宋体" w:cs="宋体"/>
                <w:sz w:val="24"/>
                <w:lang w:val="en-US" w:eastAsia="zh-CN"/>
              </w:rPr>
              <w:t>小计</w:t>
            </w:r>
            <w:r>
              <w:rPr>
                <w:rFonts w:hint="eastAsia" w:hAnsi="宋体" w:cs="宋体"/>
                <w:sz w:val="24"/>
              </w:rPr>
              <w:t>（元</w:t>
            </w:r>
            <w:r>
              <w:rPr>
                <w:rFonts w:hint="eastAsia" w:hAnsi="宋体" w:cs="宋体"/>
                <w:sz w:val="24"/>
                <w:lang w:eastAsia="zh-CN"/>
              </w:rPr>
              <w:t>）</w:t>
            </w:r>
          </w:p>
        </w:tc>
        <w:tc>
          <w:tcPr>
            <w:tcW w:w="835" w:type="pct"/>
            <w:tcBorders>
              <w:top w:val="single" w:color="auto" w:sz="4" w:space="0"/>
              <w:left w:val="nil"/>
              <w:bottom w:val="single" w:color="auto" w:sz="4" w:space="0"/>
              <w:right w:val="single" w:color="auto" w:sz="4" w:space="0"/>
            </w:tcBorders>
            <w:noWrap w:val="0"/>
            <w:vAlign w:val="center"/>
          </w:tcPr>
          <w:p w14:paraId="5DA54510">
            <w:pPr>
              <w:jc w:val="center"/>
              <w:rPr>
                <w:rFonts w:hint="eastAsia" w:cs="宋体"/>
                <w:sz w:val="24"/>
              </w:rPr>
            </w:pPr>
            <w:r>
              <w:rPr>
                <w:rFonts w:hint="eastAsia" w:hAnsi="宋体" w:cs="宋体"/>
                <w:sz w:val="24"/>
              </w:rPr>
              <w:t>备注</w:t>
            </w:r>
          </w:p>
        </w:tc>
      </w:tr>
      <w:tr w14:paraId="065907AF">
        <w:tblPrEx>
          <w:tblCellMar>
            <w:top w:w="0" w:type="dxa"/>
            <w:left w:w="108" w:type="dxa"/>
            <w:bottom w:w="0" w:type="dxa"/>
            <w:right w:w="108" w:type="dxa"/>
          </w:tblCellMar>
        </w:tblPrEx>
        <w:trPr>
          <w:trHeight w:val="625" w:hRule="atLeast"/>
          <w:jc w:val="center"/>
        </w:trPr>
        <w:tc>
          <w:tcPr>
            <w:tcW w:w="438" w:type="pct"/>
            <w:vMerge w:val="restart"/>
            <w:tcBorders>
              <w:top w:val="nil"/>
              <w:left w:val="single" w:color="auto" w:sz="4" w:space="0"/>
              <w:bottom w:val="single" w:color="auto" w:sz="4" w:space="0"/>
              <w:right w:val="single" w:color="auto" w:sz="4" w:space="0"/>
            </w:tcBorders>
            <w:noWrap/>
            <w:vAlign w:val="center"/>
          </w:tcPr>
          <w:p w14:paraId="71B8F98F">
            <w:pPr>
              <w:jc w:val="center"/>
              <w:rPr>
                <w:rFonts w:hint="eastAsia" w:cs="宋体"/>
                <w:sz w:val="24"/>
              </w:rPr>
            </w:pPr>
            <w:r>
              <w:rPr>
                <w:rFonts w:hint="eastAsia" w:cs="宋体"/>
                <w:sz w:val="24"/>
              </w:rPr>
              <w:t>1</w:t>
            </w:r>
          </w:p>
        </w:tc>
        <w:tc>
          <w:tcPr>
            <w:tcW w:w="970" w:type="pct"/>
            <w:vMerge w:val="restart"/>
            <w:tcBorders>
              <w:top w:val="nil"/>
              <w:left w:val="single" w:color="auto" w:sz="4" w:space="0"/>
              <w:bottom w:val="single" w:color="auto" w:sz="4" w:space="0"/>
              <w:right w:val="single" w:color="auto" w:sz="4" w:space="0"/>
            </w:tcBorders>
            <w:noWrap w:val="0"/>
            <w:vAlign w:val="center"/>
          </w:tcPr>
          <w:p w14:paraId="2629F982">
            <w:pPr>
              <w:jc w:val="center"/>
              <w:rPr>
                <w:rFonts w:hint="default" w:eastAsia="宋体"/>
                <w:sz w:val="24"/>
                <w:lang w:val="en-US" w:eastAsia="zh-CN"/>
              </w:rPr>
            </w:pPr>
            <w:r>
              <w:rPr>
                <w:rFonts w:hint="eastAsia"/>
                <w:sz w:val="24"/>
                <w:lang w:val="en-US" w:eastAsia="zh-CN"/>
              </w:rPr>
              <w:t>数字化前处理</w:t>
            </w:r>
          </w:p>
        </w:tc>
        <w:tc>
          <w:tcPr>
            <w:tcW w:w="981" w:type="pct"/>
            <w:tcBorders>
              <w:top w:val="single" w:color="auto" w:sz="4" w:space="0"/>
              <w:left w:val="nil"/>
              <w:bottom w:val="single" w:color="auto" w:sz="4" w:space="0"/>
              <w:right w:val="single" w:color="auto" w:sz="4" w:space="0"/>
            </w:tcBorders>
            <w:noWrap w:val="0"/>
            <w:vAlign w:val="center"/>
          </w:tcPr>
          <w:p w14:paraId="326B7430">
            <w:pPr>
              <w:jc w:val="center"/>
              <w:rPr>
                <w:rFonts w:hint="default" w:eastAsia="宋体"/>
                <w:sz w:val="24"/>
                <w:lang w:val="en-US" w:eastAsia="zh-CN"/>
              </w:rPr>
            </w:pPr>
            <w:r>
              <w:rPr>
                <w:sz w:val="24"/>
              </w:rPr>
              <w:t>按卷</w:t>
            </w:r>
            <w:r>
              <w:rPr>
                <w:rFonts w:hint="eastAsia"/>
                <w:sz w:val="24"/>
                <w:lang w:val="en-US" w:eastAsia="zh-CN"/>
              </w:rPr>
              <w:t>前处理</w:t>
            </w:r>
          </w:p>
        </w:tc>
        <w:tc>
          <w:tcPr>
            <w:tcW w:w="652" w:type="pct"/>
            <w:tcBorders>
              <w:top w:val="nil"/>
              <w:left w:val="single" w:color="auto" w:sz="4" w:space="0"/>
              <w:bottom w:val="single" w:color="auto" w:sz="4" w:space="0"/>
              <w:right w:val="single" w:color="auto" w:sz="4" w:space="0"/>
            </w:tcBorders>
            <w:noWrap w:val="0"/>
            <w:vAlign w:val="center"/>
          </w:tcPr>
          <w:p w14:paraId="3AD55C0C">
            <w:pPr>
              <w:jc w:val="center"/>
              <w:rPr>
                <w:sz w:val="24"/>
              </w:rPr>
            </w:pPr>
            <w:r>
              <w:rPr>
                <w:rFonts w:hint="eastAsia"/>
                <w:sz w:val="24"/>
                <w:lang w:val="en-US" w:eastAsia="zh-CN"/>
              </w:rPr>
              <w:t>900</w:t>
            </w:r>
            <w:r>
              <w:rPr>
                <w:sz w:val="24"/>
              </w:rPr>
              <w:t>卷</w:t>
            </w:r>
          </w:p>
        </w:tc>
        <w:tc>
          <w:tcPr>
            <w:tcW w:w="495" w:type="pct"/>
            <w:tcBorders>
              <w:top w:val="nil"/>
              <w:left w:val="nil"/>
              <w:bottom w:val="single" w:color="auto" w:sz="4" w:space="0"/>
              <w:right w:val="single" w:color="auto" w:sz="4" w:space="0"/>
            </w:tcBorders>
            <w:noWrap w:val="0"/>
            <w:vAlign w:val="center"/>
          </w:tcPr>
          <w:p w14:paraId="742E4638">
            <w:pPr>
              <w:jc w:val="center"/>
              <w:rPr>
                <w:rFonts w:hint="eastAsia"/>
                <w:sz w:val="24"/>
                <w:lang w:val="en-US" w:eastAsia="zh-CN"/>
              </w:rPr>
            </w:pPr>
          </w:p>
        </w:tc>
        <w:tc>
          <w:tcPr>
            <w:tcW w:w="627" w:type="pct"/>
            <w:tcBorders>
              <w:top w:val="nil"/>
              <w:left w:val="nil"/>
              <w:bottom w:val="single" w:color="auto" w:sz="4" w:space="0"/>
              <w:right w:val="single" w:color="auto" w:sz="4" w:space="0"/>
            </w:tcBorders>
            <w:noWrap w:val="0"/>
            <w:vAlign w:val="center"/>
          </w:tcPr>
          <w:p w14:paraId="42A8FDE0">
            <w:pPr>
              <w:jc w:val="center"/>
              <w:rPr>
                <w:rFonts w:hint="eastAsia"/>
                <w:sz w:val="24"/>
                <w:lang w:val="en-US" w:eastAsia="zh-CN"/>
              </w:rPr>
            </w:pPr>
          </w:p>
        </w:tc>
        <w:tc>
          <w:tcPr>
            <w:tcW w:w="835" w:type="pct"/>
            <w:vMerge w:val="restart"/>
            <w:tcBorders>
              <w:top w:val="nil"/>
              <w:left w:val="nil"/>
              <w:right w:val="single" w:color="auto" w:sz="4" w:space="0"/>
            </w:tcBorders>
            <w:noWrap w:val="0"/>
            <w:vAlign w:val="center"/>
          </w:tcPr>
          <w:p w14:paraId="2B0CDF3F">
            <w:pPr>
              <w:jc w:val="center"/>
              <w:rPr>
                <w:rFonts w:hint="default" w:cs="宋体" w:eastAsiaTheme="minorEastAsia"/>
                <w:sz w:val="24"/>
                <w:lang w:val="en-US" w:eastAsia="zh-CN"/>
              </w:rPr>
            </w:pPr>
            <w:r>
              <w:rPr>
                <w:rFonts w:hint="eastAsia" w:cs="宋体"/>
                <w:sz w:val="24"/>
                <w:lang w:val="en-US" w:eastAsia="zh-CN"/>
              </w:rPr>
              <w:t>分类、排序、打码等</w:t>
            </w:r>
          </w:p>
        </w:tc>
      </w:tr>
      <w:tr w14:paraId="3B0DA37A">
        <w:tblPrEx>
          <w:tblCellMar>
            <w:top w:w="0" w:type="dxa"/>
            <w:left w:w="108" w:type="dxa"/>
            <w:bottom w:w="0" w:type="dxa"/>
            <w:right w:w="108" w:type="dxa"/>
          </w:tblCellMar>
        </w:tblPrEx>
        <w:trPr>
          <w:trHeight w:val="553" w:hRule="atLeast"/>
          <w:jc w:val="center"/>
        </w:trPr>
        <w:tc>
          <w:tcPr>
            <w:tcW w:w="438" w:type="pct"/>
            <w:vMerge w:val="continue"/>
            <w:tcBorders>
              <w:top w:val="nil"/>
              <w:left w:val="single" w:color="auto" w:sz="4" w:space="0"/>
              <w:bottom w:val="single" w:color="auto" w:sz="4" w:space="0"/>
              <w:right w:val="single" w:color="auto" w:sz="4" w:space="0"/>
            </w:tcBorders>
            <w:noWrap w:val="0"/>
            <w:vAlign w:val="center"/>
          </w:tcPr>
          <w:p w14:paraId="2A40E75A">
            <w:pPr>
              <w:jc w:val="center"/>
              <w:rPr>
                <w:rFonts w:hint="eastAsia" w:cs="宋体"/>
                <w:sz w:val="24"/>
              </w:rPr>
            </w:pPr>
          </w:p>
        </w:tc>
        <w:tc>
          <w:tcPr>
            <w:tcW w:w="970" w:type="pct"/>
            <w:vMerge w:val="continue"/>
            <w:tcBorders>
              <w:top w:val="nil"/>
              <w:left w:val="single" w:color="auto" w:sz="4" w:space="0"/>
              <w:bottom w:val="single" w:color="auto" w:sz="4" w:space="0"/>
              <w:right w:val="single" w:color="auto" w:sz="4" w:space="0"/>
            </w:tcBorders>
            <w:noWrap w:val="0"/>
            <w:vAlign w:val="center"/>
          </w:tcPr>
          <w:p w14:paraId="2CBC4ECC">
            <w:pPr>
              <w:jc w:val="center"/>
              <w:rPr>
                <w:rFonts w:hint="eastAsia" w:cs="宋体"/>
                <w:sz w:val="24"/>
              </w:rPr>
            </w:pPr>
          </w:p>
        </w:tc>
        <w:tc>
          <w:tcPr>
            <w:tcW w:w="981" w:type="pct"/>
            <w:tcBorders>
              <w:top w:val="single" w:color="auto" w:sz="4" w:space="0"/>
              <w:left w:val="nil"/>
              <w:bottom w:val="single" w:color="auto" w:sz="4" w:space="0"/>
              <w:right w:val="single" w:color="auto" w:sz="4" w:space="0"/>
            </w:tcBorders>
            <w:noWrap w:val="0"/>
            <w:vAlign w:val="center"/>
          </w:tcPr>
          <w:p w14:paraId="6F30C240">
            <w:pPr>
              <w:jc w:val="center"/>
              <w:rPr>
                <w:rFonts w:hint="eastAsia" w:cs="宋体"/>
                <w:sz w:val="24"/>
              </w:rPr>
            </w:pPr>
            <w:r>
              <w:rPr>
                <w:sz w:val="24"/>
              </w:rPr>
              <w:t>按件</w:t>
            </w:r>
            <w:r>
              <w:rPr>
                <w:rFonts w:hint="eastAsia"/>
                <w:sz w:val="24"/>
                <w:lang w:val="en-US" w:eastAsia="zh-CN"/>
              </w:rPr>
              <w:t>前处理</w:t>
            </w:r>
          </w:p>
        </w:tc>
        <w:tc>
          <w:tcPr>
            <w:tcW w:w="652" w:type="pct"/>
            <w:tcBorders>
              <w:top w:val="nil"/>
              <w:left w:val="single" w:color="auto" w:sz="4" w:space="0"/>
              <w:bottom w:val="single" w:color="auto" w:sz="4" w:space="0"/>
              <w:right w:val="single" w:color="auto" w:sz="4" w:space="0"/>
            </w:tcBorders>
            <w:noWrap w:val="0"/>
            <w:vAlign w:val="center"/>
          </w:tcPr>
          <w:p w14:paraId="5858DB32">
            <w:pPr>
              <w:jc w:val="center"/>
              <w:rPr>
                <w:sz w:val="24"/>
              </w:rPr>
            </w:pPr>
            <w:r>
              <w:rPr>
                <w:rFonts w:hint="eastAsia"/>
                <w:sz w:val="24"/>
                <w:lang w:val="en-US" w:eastAsia="zh-CN"/>
              </w:rPr>
              <w:t>1000</w:t>
            </w:r>
            <w:r>
              <w:rPr>
                <w:sz w:val="24"/>
              </w:rPr>
              <w:t>件</w:t>
            </w:r>
          </w:p>
        </w:tc>
        <w:tc>
          <w:tcPr>
            <w:tcW w:w="495" w:type="pct"/>
            <w:tcBorders>
              <w:top w:val="nil"/>
              <w:left w:val="nil"/>
              <w:bottom w:val="single" w:color="auto" w:sz="4" w:space="0"/>
              <w:right w:val="single" w:color="auto" w:sz="4" w:space="0"/>
            </w:tcBorders>
            <w:noWrap w:val="0"/>
            <w:vAlign w:val="center"/>
          </w:tcPr>
          <w:p w14:paraId="7069FE16">
            <w:pPr>
              <w:jc w:val="center"/>
              <w:rPr>
                <w:rFonts w:hint="eastAsia"/>
                <w:sz w:val="24"/>
                <w:lang w:val="en-US" w:eastAsia="zh-CN"/>
              </w:rPr>
            </w:pPr>
          </w:p>
        </w:tc>
        <w:tc>
          <w:tcPr>
            <w:tcW w:w="627" w:type="pct"/>
            <w:tcBorders>
              <w:top w:val="nil"/>
              <w:left w:val="nil"/>
              <w:bottom w:val="single" w:color="auto" w:sz="4" w:space="0"/>
              <w:right w:val="single" w:color="auto" w:sz="4" w:space="0"/>
            </w:tcBorders>
            <w:noWrap w:val="0"/>
            <w:vAlign w:val="center"/>
          </w:tcPr>
          <w:p w14:paraId="2E21C2FA">
            <w:pPr>
              <w:jc w:val="center"/>
              <w:rPr>
                <w:rFonts w:hint="eastAsia"/>
                <w:sz w:val="24"/>
                <w:lang w:val="en-US" w:eastAsia="zh-CN"/>
              </w:rPr>
            </w:pPr>
          </w:p>
        </w:tc>
        <w:tc>
          <w:tcPr>
            <w:tcW w:w="835" w:type="pct"/>
            <w:vMerge w:val="continue"/>
            <w:tcBorders>
              <w:left w:val="nil"/>
              <w:bottom w:val="single" w:color="auto" w:sz="4" w:space="0"/>
              <w:right w:val="single" w:color="auto" w:sz="4" w:space="0"/>
            </w:tcBorders>
            <w:noWrap w:val="0"/>
            <w:vAlign w:val="center"/>
          </w:tcPr>
          <w:p w14:paraId="277127CA">
            <w:pPr>
              <w:jc w:val="center"/>
              <w:rPr>
                <w:rFonts w:hint="eastAsia" w:cs="宋体"/>
                <w:sz w:val="24"/>
              </w:rPr>
            </w:pPr>
          </w:p>
        </w:tc>
      </w:tr>
      <w:tr w14:paraId="15D71239">
        <w:tblPrEx>
          <w:tblCellMar>
            <w:top w:w="0" w:type="dxa"/>
            <w:left w:w="108" w:type="dxa"/>
            <w:bottom w:w="0" w:type="dxa"/>
            <w:right w:w="108" w:type="dxa"/>
          </w:tblCellMar>
        </w:tblPrEx>
        <w:trPr>
          <w:trHeight w:val="605" w:hRule="atLeast"/>
          <w:jc w:val="center"/>
        </w:trPr>
        <w:tc>
          <w:tcPr>
            <w:tcW w:w="438" w:type="pct"/>
            <w:tcBorders>
              <w:top w:val="nil"/>
              <w:left w:val="single" w:color="auto" w:sz="4" w:space="0"/>
              <w:bottom w:val="single" w:color="auto" w:sz="4" w:space="0"/>
              <w:right w:val="single" w:color="auto" w:sz="4" w:space="0"/>
            </w:tcBorders>
            <w:noWrap w:val="0"/>
            <w:vAlign w:val="center"/>
          </w:tcPr>
          <w:p w14:paraId="0085B263">
            <w:pPr>
              <w:jc w:val="center"/>
              <w:rPr>
                <w:rFonts w:hint="eastAsia" w:eastAsia="宋体" w:cs="宋体"/>
                <w:sz w:val="24"/>
                <w:lang w:val="en-US" w:eastAsia="zh-CN"/>
              </w:rPr>
            </w:pPr>
            <w:r>
              <w:rPr>
                <w:rFonts w:hint="eastAsia" w:cs="宋体"/>
                <w:sz w:val="24"/>
                <w:lang w:val="en-US" w:eastAsia="zh-CN"/>
              </w:rPr>
              <w:t>2</w:t>
            </w:r>
          </w:p>
        </w:tc>
        <w:tc>
          <w:tcPr>
            <w:tcW w:w="970" w:type="pct"/>
            <w:tcBorders>
              <w:top w:val="nil"/>
              <w:left w:val="single" w:color="auto" w:sz="4" w:space="0"/>
              <w:bottom w:val="single" w:color="auto" w:sz="4" w:space="0"/>
              <w:right w:val="single" w:color="auto" w:sz="4" w:space="0"/>
            </w:tcBorders>
            <w:noWrap w:val="0"/>
            <w:vAlign w:val="center"/>
          </w:tcPr>
          <w:p w14:paraId="1F5262EF">
            <w:pPr>
              <w:jc w:val="center"/>
              <w:rPr>
                <w:rFonts w:hint="default" w:eastAsia="宋体"/>
                <w:sz w:val="24"/>
                <w:lang w:val="en-US" w:eastAsia="zh-CN"/>
              </w:rPr>
            </w:pPr>
            <w:r>
              <w:rPr>
                <w:rFonts w:hint="eastAsia"/>
                <w:sz w:val="24"/>
                <w:lang w:val="en-US" w:eastAsia="zh-CN"/>
              </w:rPr>
              <w:t>库房搬迁档案服务</w:t>
            </w:r>
          </w:p>
        </w:tc>
        <w:tc>
          <w:tcPr>
            <w:tcW w:w="981" w:type="pct"/>
            <w:tcBorders>
              <w:top w:val="single" w:color="auto" w:sz="4" w:space="0"/>
              <w:left w:val="nil"/>
              <w:bottom w:val="single" w:color="auto" w:sz="4" w:space="0"/>
              <w:right w:val="single" w:color="auto" w:sz="4" w:space="0"/>
            </w:tcBorders>
            <w:noWrap w:val="0"/>
            <w:vAlign w:val="center"/>
          </w:tcPr>
          <w:p w14:paraId="03D3EB7D">
            <w:pPr>
              <w:jc w:val="center"/>
              <w:rPr>
                <w:rFonts w:hint="default" w:eastAsia="宋体"/>
                <w:sz w:val="24"/>
                <w:lang w:val="en-US" w:eastAsia="zh-CN"/>
              </w:rPr>
            </w:pPr>
            <w:r>
              <w:rPr>
                <w:rFonts w:hint="eastAsia"/>
                <w:sz w:val="24"/>
                <w:lang w:val="en-US" w:eastAsia="zh-CN"/>
              </w:rPr>
              <w:t>清点、编号、装箱</w:t>
            </w:r>
          </w:p>
        </w:tc>
        <w:tc>
          <w:tcPr>
            <w:tcW w:w="652" w:type="pct"/>
            <w:tcBorders>
              <w:top w:val="nil"/>
              <w:left w:val="single" w:color="auto" w:sz="4" w:space="0"/>
              <w:bottom w:val="single" w:color="auto" w:sz="4" w:space="0"/>
              <w:right w:val="single" w:color="auto" w:sz="4" w:space="0"/>
            </w:tcBorders>
            <w:noWrap w:val="0"/>
            <w:vAlign w:val="center"/>
          </w:tcPr>
          <w:p w14:paraId="634D3DDC">
            <w:pPr>
              <w:jc w:val="center"/>
              <w:rPr>
                <w:rFonts w:hint="eastAsia"/>
                <w:sz w:val="24"/>
                <w:lang w:val="en-US" w:eastAsia="zh-CN"/>
              </w:rPr>
            </w:pPr>
            <w:r>
              <w:rPr>
                <w:rFonts w:hint="eastAsia"/>
                <w:sz w:val="24"/>
                <w:lang w:val="en-US" w:eastAsia="zh-CN"/>
              </w:rPr>
              <w:t>687</w:t>
            </w:r>
            <w:r>
              <w:rPr>
                <w:rFonts w:hint="eastAsia" w:hAnsi="宋体" w:cs="宋体"/>
                <w:sz w:val="24"/>
                <w:lang w:val="en-US" w:eastAsia="zh-CN"/>
              </w:rPr>
              <w:t>箱</w:t>
            </w:r>
          </w:p>
        </w:tc>
        <w:tc>
          <w:tcPr>
            <w:tcW w:w="495" w:type="pct"/>
            <w:tcBorders>
              <w:top w:val="nil"/>
              <w:left w:val="nil"/>
              <w:bottom w:val="single" w:color="auto" w:sz="4" w:space="0"/>
              <w:right w:val="single" w:color="auto" w:sz="4" w:space="0"/>
            </w:tcBorders>
            <w:noWrap w:val="0"/>
            <w:vAlign w:val="center"/>
          </w:tcPr>
          <w:p w14:paraId="090E85F6">
            <w:pPr>
              <w:jc w:val="center"/>
              <w:rPr>
                <w:rFonts w:hint="eastAsia"/>
                <w:sz w:val="24"/>
                <w:lang w:val="en-US" w:eastAsia="zh-CN"/>
              </w:rPr>
            </w:pPr>
          </w:p>
        </w:tc>
        <w:tc>
          <w:tcPr>
            <w:tcW w:w="627" w:type="pct"/>
            <w:tcBorders>
              <w:top w:val="nil"/>
              <w:left w:val="nil"/>
              <w:bottom w:val="single" w:color="auto" w:sz="4" w:space="0"/>
              <w:right w:val="single" w:color="auto" w:sz="4" w:space="0"/>
            </w:tcBorders>
            <w:noWrap w:val="0"/>
            <w:vAlign w:val="center"/>
          </w:tcPr>
          <w:p w14:paraId="118F0589">
            <w:pPr>
              <w:jc w:val="center"/>
              <w:rPr>
                <w:rFonts w:hint="eastAsia"/>
                <w:sz w:val="24"/>
                <w:lang w:val="en-US" w:eastAsia="zh-CN"/>
              </w:rPr>
            </w:pPr>
          </w:p>
        </w:tc>
        <w:tc>
          <w:tcPr>
            <w:tcW w:w="835" w:type="pct"/>
            <w:tcBorders>
              <w:top w:val="nil"/>
              <w:left w:val="nil"/>
              <w:bottom w:val="single" w:color="auto" w:sz="4" w:space="0"/>
              <w:right w:val="single" w:color="auto" w:sz="4" w:space="0"/>
            </w:tcBorders>
            <w:noWrap w:val="0"/>
            <w:vAlign w:val="center"/>
          </w:tcPr>
          <w:p w14:paraId="1BB14D39">
            <w:pPr>
              <w:jc w:val="center"/>
              <w:rPr>
                <w:rFonts w:hint="eastAsia" w:cs="宋体"/>
                <w:sz w:val="24"/>
              </w:rPr>
            </w:pPr>
          </w:p>
        </w:tc>
      </w:tr>
      <w:tr w14:paraId="2B2E1FBF">
        <w:tblPrEx>
          <w:tblCellMar>
            <w:top w:w="0" w:type="dxa"/>
            <w:left w:w="108" w:type="dxa"/>
            <w:bottom w:w="0" w:type="dxa"/>
            <w:right w:w="108" w:type="dxa"/>
          </w:tblCellMar>
        </w:tblPrEx>
        <w:trPr>
          <w:trHeight w:val="603" w:hRule="atLeast"/>
          <w:jc w:val="center"/>
        </w:trPr>
        <w:tc>
          <w:tcPr>
            <w:tcW w:w="438" w:type="pct"/>
            <w:tcBorders>
              <w:top w:val="nil"/>
              <w:left w:val="single" w:color="auto" w:sz="4" w:space="0"/>
              <w:bottom w:val="single" w:color="auto" w:sz="4" w:space="0"/>
              <w:right w:val="single" w:color="auto" w:sz="4" w:space="0"/>
            </w:tcBorders>
            <w:noWrap w:val="0"/>
            <w:vAlign w:val="center"/>
          </w:tcPr>
          <w:p w14:paraId="725A4F7A">
            <w:pPr>
              <w:jc w:val="center"/>
              <w:rPr>
                <w:rFonts w:hint="eastAsia" w:eastAsia="宋体" w:cs="宋体"/>
                <w:sz w:val="24"/>
                <w:lang w:eastAsia="zh-CN"/>
              </w:rPr>
            </w:pPr>
            <w:r>
              <w:rPr>
                <w:rFonts w:hint="eastAsia" w:cs="宋体"/>
                <w:sz w:val="24"/>
                <w:lang w:val="en-US" w:eastAsia="zh-CN"/>
              </w:rPr>
              <w:t>3</w:t>
            </w:r>
          </w:p>
        </w:tc>
        <w:tc>
          <w:tcPr>
            <w:tcW w:w="970" w:type="pct"/>
            <w:tcBorders>
              <w:top w:val="nil"/>
              <w:left w:val="single" w:color="auto" w:sz="4" w:space="0"/>
              <w:bottom w:val="single" w:color="auto" w:sz="4" w:space="0"/>
              <w:right w:val="single" w:color="auto" w:sz="4" w:space="0"/>
            </w:tcBorders>
            <w:noWrap w:val="0"/>
            <w:vAlign w:val="center"/>
          </w:tcPr>
          <w:p w14:paraId="24A40CBF">
            <w:pPr>
              <w:jc w:val="center"/>
              <w:rPr>
                <w:rFonts w:hint="default" w:eastAsia="宋体"/>
                <w:sz w:val="24"/>
                <w:lang w:val="en-US" w:eastAsia="zh-CN"/>
              </w:rPr>
            </w:pPr>
            <w:r>
              <w:rPr>
                <w:sz w:val="24"/>
              </w:rPr>
              <w:t>条目</w:t>
            </w:r>
            <w:r>
              <w:rPr>
                <w:rFonts w:hint="eastAsia"/>
                <w:sz w:val="24"/>
                <w:lang w:val="en-US" w:eastAsia="zh-CN"/>
              </w:rPr>
              <w:t>著录</w:t>
            </w:r>
          </w:p>
        </w:tc>
        <w:tc>
          <w:tcPr>
            <w:tcW w:w="981" w:type="pct"/>
            <w:tcBorders>
              <w:top w:val="single" w:color="auto" w:sz="4" w:space="0"/>
              <w:left w:val="nil"/>
              <w:bottom w:val="single" w:color="auto" w:sz="4" w:space="0"/>
              <w:right w:val="single" w:color="auto" w:sz="4" w:space="0"/>
            </w:tcBorders>
            <w:noWrap w:val="0"/>
            <w:vAlign w:val="center"/>
          </w:tcPr>
          <w:p w14:paraId="7FB493D3">
            <w:pPr>
              <w:jc w:val="center"/>
              <w:rPr>
                <w:sz w:val="24"/>
              </w:rPr>
            </w:pPr>
            <w:r>
              <w:rPr>
                <w:sz w:val="24"/>
              </w:rPr>
              <w:t>按条著录</w:t>
            </w:r>
          </w:p>
        </w:tc>
        <w:tc>
          <w:tcPr>
            <w:tcW w:w="652" w:type="pct"/>
            <w:tcBorders>
              <w:top w:val="nil"/>
              <w:left w:val="single" w:color="auto" w:sz="4" w:space="0"/>
              <w:bottom w:val="single" w:color="auto" w:sz="4" w:space="0"/>
              <w:right w:val="single" w:color="auto" w:sz="4" w:space="0"/>
            </w:tcBorders>
            <w:noWrap w:val="0"/>
            <w:vAlign w:val="center"/>
          </w:tcPr>
          <w:p w14:paraId="4691730C">
            <w:pPr>
              <w:jc w:val="center"/>
              <w:rPr>
                <w:sz w:val="24"/>
              </w:rPr>
            </w:pPr>
            <w:r>
              <w:rPr>
                <w:rFonts w:hint="eastAsia"/>
                <w:sz w:val="24"/>
                <w:lang w:val="en-US" w:eastAsia="zh-CN"/>
              </w:rPr>
              <w:t>11400</w:t>
            </w:r>
            <w:r>
              <w:rPr>
                <w:sz w:val="24"/>
              </w:rPr>
              <w:t>条</w:t>
            </w:r>
          </w:p>
        </w:tc>
        <w:tc>
          <w:tcPr>
            <w:tcW w:w="495" w:type="pct"/>
            <w:tcBorders>
              <w:top w:val="nil"/>
              <w:left w:val="nil"/>
              <w:bottom w:val="single" w:color="auto" w:sz="4" w:space="0"/>
              <w:right w:val="single" w:color="auto" w:sz="4" w:space="0"/>
            </w:tcBorders>
            <w:noWrap w:val="0"/>
            <w:vAlign w:val="center"/>
          </w:tcPr>
          <w:p w14:paraId="3CE20CDB">
            <w:pPr>
              <w:jc w:val="center"/>
              <w:rPr>
                <w:rFonts w:hint="eastAsia"/>
                <w:sz w:val="24"/>
                <w:lang w:val="en-US" w:eastAsia="zh-CN"/>
              </w:rPr>
            </w:pPr>
          </w:p>
        </w:tc>
        <w:tc>
          <w:tcPr>
            <w:tcW w:w="627" w:type="pct"/>
            <w:tcBorders>
              <w:top w:val="nil"/>
              <w:left w:val="nil"/>
              <w:bottom w:val="single" w:color="auto" w:sz="4" w:space="0"/>
              <w:right w:val="single" w:color="auto" w:sz="4" w:space="0"/>
            </w:tcBorders>
            <w:noWrap w:val="0"/>
            <w:vAlign w:val="center"/>
          </w:tcPr>
          <w:p w14:paraId="5FC23B6F">
            <w:pPr>
              <w:jc w:val="center"/>
              <w:rPr>
                <w:rFonts w:hint="eastAsia"/>
                <w:sz w:val="24"/>
                <w:lang w:val="en-US" w:eastAsia="zh-CN"/>
              </w:rPr>
            </w:pPr>
          </w:p>
        </w:tc>
        <w:tc>
          <w:tcPr>
            <w:tcW w:w="835" w:type="pct"/>
            <w:tcBorders>
              <w:top w:val="nil"/>
              <w:left w:val="nil"/>
              <w:bottom w:val="single" w:color="auto" w:sz="4" w:space="0"/>
              <w:right w:val="single" w:color="auto" w:sz="4" w:space="0"/>
            </w:tcBorders>
            <w:noWrap w:val="0"/>
            <w:vAlign w:val="center"/>
          </w:tcPr>
          <w:p w14:paraId="45C5F276">
            <w:pPr>
              <w:jc w:val="center"/>
              <w:rPr>
                <w:rFonts w:hint="eastAsia" w:cs="宋体"/>
                <w:sz w:val="24"/>
              </w:rPr>
            </w:pPr>
          </w:p>
        </w:tc>
      </w:tr>
      <w:tr w14:paraId="49AC334A">
        <w:tblPrEx>
          <w:tblCellMar>
            <w:top w:w="0" w:type="dxa"/>
            <w:left w:w="108" w:type="dxa"/>
            <w:bottom w:w="0" w:type="dxa"/>
            <w:right w:w="108" w:type="dxa"/>
          </w:tblCellMar>
        </w:tblPrEx>
        <w:trPr>
          <w:trHeight w:val="503" w:hRule="atLeast"/>
          <w:jc w:val="center"/>
        </w:trPr>
        <w:tc>
          <w:tcPr>
            <w:tcW w:w="438" w:type="pct"/>
            <w:tcBorders>
              <w:top w:val="nil"/>
              <w:left w:val="single" w:color="auto" w:sz="4" w:space="0"/>
              <w:bottom w:val="single" w:color="auto" w:sz="4" w:space="0"/>
              <w:right w:val="single" w:color="auto" w:sz="4" w:space="0"/>
            </w:tcBorders>
            <w:noWrap w:val="0"/>
            <w:vAlign w:val="center"/>
          </w:tcPr>
          <w:p w14:paraId="61C2A962">
            <w:pPr>
              <w:jc w:val="center"/>
              <w:rPr>
                <w:rFonts w:hint="eastAsia" w:eastAsia="宋体" w:cs="宋体"/>
                <w:sz w:val="24"/>
                <w:lang w:eastAsia="zh-CN"/>
              </w:rPr>
            </w:pPr>
            <w:r>
              <w:rPr>
                <w:rFonts w:hint="eastAsia" w:cs="宋体"/>
                <w:sz w:val="24"/>
                <w:lang w:val="en-US" w:eastAsia="zh-CN"/>
              </w:rPr>
              <w:t>4</w:t>
            </w:r>
          </w:p>
        </w:tc>
        <w:tc>
          <w:tcPr>
            <w:tcW w:w="970" w:type="pct"/>
            <w:tcBorders>
              <w:top w:val="nil"/>
              <w:left w:val="single" w:color="auto" w:sz="4" w:space="0"/>
              <w:bottom w:val="single" w:color="auto" w:sz="4" w:space="0"/>
              <w:right w:val="single" w:color="auto" w:sz="4" w:space="0"/>
            </w:tcBorders>
            <w:noWrap w:val="0"/>
            <w:vAlign w:val="center"/>
          </w:tcPr>
          <w:p w14:paraId="4FE57713">
            <w:pPr>
              <w:jc w:val="center"/>
              <w:rPr>
                <w:sz w:val="24"/>
              </w:rPr>
            </w:pPr>
            <w:r>
              <w:rPr>
                <w:sz w:val="24"/>
              </w:rPr>
              <w:t>档案数字化</w:t>
            </w:r>
          </w:p>
        </w:tc>
        <w:tc>
          <w:tcPr>
            <w:tcW w:w="981" w:type="pct"/>
            <w:tcBorders>
              <w:top w:val="single" w:color="auto" w:sz="4" w:space="0"/>
              <w:left w:val="nil"/>
              <w:bottom w:val="single" w:color="auto" w:sz="4" w:space="0"/>
              <w:right w:val="single" w:color="auto" w:sz="4" w:space="0"/>
            </w:tcBorders>
            <w:noWrap w:val="0"/>
            <w:vAlign w:val="center"/>
          </w:tcPr>
          <w:p w14:paraId="350366BC">
            <w:pPr>
              <w:jc w:val="center"/>
              <w:rPr>
                <w:sz w:val="24"/>
              </w:rPr>
            </w:pPr>
            <w:r>
              <w:rPr>
                <w:sz w:val="24"/>
              </w:rPr>
              <w:t>按页扫描</w:t>
            </w:r>
          </w:p>
        </w:tc>
        <w:tc>
          <w:tcPr>
            <w:tcW w:w="652" w:type="pct"/>
            <w:tcBorders>
              <w:top w:val="nil"/>
              <w:left w:val="single" w:color="auto" w:sz="4" w:space="0"/>
              <w:bottom w:val="single" w:color="auto" w:sz="4" w:space="0"/>
              <w:right w:val="single" w:color="auto" w:sz="4" w:space="0"/>
            </w:tcBorders>
            <w:noWrap w:val="0"/>
            <w:vAlign w:val="center"/>
          </w:tcPr>
          <w:p w14:paraId="4F62CB28">
            <w:pPr>
              <w:jc w:val="center"/>
              <w:rPr>
                <w:sz w:val="24"/>
              </w:rPr>
            </w:pPr>
            <w:r>
              <w:rPr>
                <w:rFonts w:hint="eastAsia"/>
                <w:sz w:val="24"/>
                <w:lang w:val="en-US" w:eastAsia="zh-CN"/>
              </w:rPr>
              <w:t>40000</w:t>
            </w:r>
            <w:r>
              <w:rPr>
                <w:sz w:val="24"/>
              </w:rPr>
              <w:t>页</w:t>
            </w:r>
          </w:p>
        </w:tc>
        <w:tc>
          <w:tcPr>
            <w:tcW w:w="495" w:type="pct"/>
            <w:tcBorders>
              <w:top w:val="nil"/>
              <w:left w:val="nil"/>
              <w:bottom w:val="single" w:color="auto" w:sz="4" w:space="0"/>
              <w:right w:val="single" w:color="auto" w:sz="4" w:space="0"/>
            </w:tcBorders>
            <w:noWrap w:val="0"/>
            <w:vAlign w:val="center"/>
          </w:tcPr>
          <w:p w14:paraId="3B33053E">
            <w:pPr>
              <w:jc w:val="center"/>
              <w:rPr>
                <w:rFonts w:hint="eastAsia"/>
                <w:sz w:val="24"/>
                <w:lang w:val="en-US" w:eastAsia="zh-CN"/>
              </w:rPr>
            </w:pPr>
          </w:p>
        </w:tc>
        <w:tc>
          <w:tcPr>
            <w:tcW w:w="627" w:type="pct"/>
            <w:tcBorders>
              <w:top w:val="nil"/>
              <w:left w:val="nil"/>
              <w:bottom w:val="single" w:color="auto" w:sz="4" w:space="0"/>
              <w:right w:val="single" w:color="auto" w:sz="4" w:space="0"/>
            </w:tcBorders>
            <w:noWrap w:val="0"/>
            <w:vAlign w:val="center"/>
          </w:tcPr>
          <w:p w14:paraId="1D6FAFCC">
            <w:pPr>
              <w:jc w:val="center"/>
              <w:rPr>
                <w:rFonts w:hint="eastAsia"/>
                <w:sz w:val="24"/>
                <w:lang w:val="en-US" w:eastAsia="zh-CN"/>
              </w:rPr>
            </w:pPr>
          </w:p>
        </w:tc>
        <w:tc>
          <w:tcPr>
            <w:tcW w:w="835" w:type="pct"/>
            <w:tcBorders>
              <w:top w:val="nil"/>
              <w:left w:val="nil"/>
              <w:bottom w:val="single" w:color="auto" w:sz="4" w:space="0"/>
              <w:right w:val="single" w:color="auto" w:sz="4" w:space="0"/>
            </w:tcBorders>
            <w:noWrap w:val="0"/>
            <w:vAlign w:val="center"/>
          </w:tcPr>
          <w:p w14:paraId="319036ED">
            <w:pPr>
              <w:jc w:val="center"/>
              <w:rPr>
                <w:rFonts w:hint="eastAsia" w:cs="宋体"/>
                <w:sz w:val="24"/>
              </w:rPr>
            </w:pPr>
          </w:p>
        </w:tc>
      </w:tr>
      <w:tr w14:paraId="73B0A88C">
        <w:tblPrEx>
          <w:tblCellMar>
            <w:top w:w="0" w:type="dxa"/>
            <w:left w:w="108" w:type="dxa"/>
            <w:bottom w:w="0" w:type="dxa"/>
            <w:right w:w="108" w:type="dxa"/>
          </w:tblCellMar>
        </w:tblPrEx>
        <w:trPr>
          <w:trHeight w:val="747" w:hRule="atLeast"/>
          <w:jc w:val="center"/>
        </w:trPr>
        <w:tc>
          <w:tcPr>
            <w:tcW w:w="438" w:type="pct"/>
            <w:tcBorders>
              <w:top w:val="nil"/>
              <w:left w:val="single" w:color="auto" w:sz="4" w:space="0"/>
              <w:bottom w:val="single" w:color="auto" w:sz="4" w:space="0"/>
              <w:right w:val="single" w:color="auto" w:sz="4" w:space="0"/>
            </w:tcBorders>
            <w:noWrap w:val="0"/>
            <w:vAlign w:val="center"/>
          </w:tcPr>
          <w:p w14:paraId="3B2D2380">
            <w:pPr>
              <w:jc w:val="center"/>
              <w:rPr>
                <w:rFonts w:hint="eastAsia" w:eastAsia="宋体" w:cs="宋体"/>
                <w:sz w:val="24"/>
                <w:lang w:eastAsia="zh-CN"/>
              </w:rPr>
            </w:pPr>
            <w:r>
              <w:rPr>
                <w:rFonts w:hint="eastAsia" w:cs="宋体"/>
                <w:sz w:val="24"/>
                <w:lang w:val="en-US" w:eastAsia="zh-CN"/>
              </w:rPr>
              <w:t>5</w:t>
            </w:r>
          </w:p>
        </w:tc>
        <w:tc>
          <w:tcPr>
            <w:tcW w:w="970" w:type="pct"/>
            <w:tcBorders>
              <w:top w:val="nil"/>
              <w:left w:val="single" w:color="auto" w:sz="4" w:space="0"/>
              <w:bottom w:val="single" w:color="auto" w:sz="4" w:space="0"/>
              <w:right w:val="single" w:color="auto" w:sz="4" w:space="0"/>
            </w:tcBorders>
            <w:noWrap w:val="0"/>
            <w:vAlign w:val="center"/>
          </w:tcPr>
          <w:p w14:paraId="101CD7CE">
            <w:pPr>
              <w:jc w:val="center"/>
              <w:rPr>
                <w:sz w:val="24"/>
              </w:rPr>
            </w:pPr>
            <w:r>
              <w:rPr>
                <w:sz w:val="24"/>
              </w:rPr>
              <w:t>名册专题库建设</w:t>
            </w:r>
          </w:p>
        </w:tc>
        <w:tc>
          <w:tcPr>
            <w:tcW w:w="981" w:type="pct"/>
            <w:tcBorders>
              <w:top w:val="single" w:color="auto" w:sz="4" w:space="0"/>
              <w:left w:val="nil"/>
              <w:bottom w:val="single" w:color="auto" w:sz="4" w:space="0"/>
              <w:right w:val="single" w:color="auto" w:sz="4" w:space="0"/>
            </w:tcBorders>
            <w:noWrap w:val="0"/>
            <w:vAlign w:val="center"/>
          </w:tcPr>
          <w:p w14:paraId="352F6A4D">
            <w:pPr>
              <w:jc w:val="center"/>
              <w:rPr>
                <w:sz w:val="24"/>
              </w:rPr>
            </w:pPr>
            <w:r>
              <w:rPr>
                <w:sz w:val="24"/>
              </w:rPr>
              <w:t>一人一条一页</w:t>
            </w:r>
          </w:p>
        </w:tc>
        <w:tc>
          <w:tcPr>
            <w:tcW w:w="652" w:type="pct"/>
            <w:tcBorders>
              <w:top w:val="nil"/>
              <w:left w:val="single" w:color="auto" w:sz="4" w:space="0"/>
              <w:bottom w:val="single" w:color="auto" w:sz="4" w:space="0"/>
              <w:right w:val="single" w:color="auto" w:sz="4" w:space="0"/>
            </w:tcBorders>
            <w:noWrap w:val="0"/>
            <w:vAlign w:val="center"/>
          </w:tcPr>
          <w:p w14:paraId="103F881C">
            <w:pPr>
              <w:jc w:val="center"/>
              <w:rPr>
                <w:sz w:val="24"/>
              </w:rPr>
            </w:pPr>
            <w:r>
              <w:rPr>
                <w:rFonts w:hint="eastAsia"/>
                <w:sz w:val="24"/>
                <w:lang w:val="en-US" w:eastAsia="zh-CN"/>
              </w:rPr>
              <w:t>9000</w:t>
            </w:r>
            <w:r>
              <w:rPr>
                <w:sz w:val="24"/>
              </w:rPr>
              <w:t>人</w:t>
            </w:r>
          </w:p>
        </w:tc>
        <w:tc>
          <w:tcPr>
            <w:tcW w:w="495" w:type="pct"/>
            <w:tcBorders>
              <w:top w:val="nil"/>
              <w:left w:val="nil"/>
              <w:bottom w:val="single" w:color="auto" w:sz="4" w:space="0"/>
              <w:right w:val="single" w:color="auto" w:sz="4" w:space="0"/>
            </w:tcBorders>
            <w:noWrap w:val="0"/>
            <w:vAlign w:val="center"/>
          </w:tcPr>
          <w:p w14:paraId="12FA3EE5">
            <w:pPr>
              <w:jc w:val="center"/>
              <w:rPr>
                <w:rFonts w:hint="eastAsia"/>
                <w:sz w:val="24"/>
                <w:lang w:val="en-US" w:eastAsia="zh-CN"/>
              </w:rPr>
            </w:pPr>
          </w:p>
        </w:tc>
        <w:tc>
          <w:tcPr>
            <w:tcW w:w="627" w:type="pct"/>
            <w:tcBorders>
              <w:top w:val="nil"/>
              <w:left w:val="nil"/>
              <w:bottom w:val="single" w:color="auto" w:sz="4" w:space="0"/>
              <w:right w:val="single" w:color="auto" w:sz="4" w:space="0"/>
            </w:tcBorders>
            <w:noWrap w:val="0"/>
            <w:vAlign w:val="center"/>
          </w:tcPr>
          <w:p w14:paraId="3FC6CF86">
            <w:pPr>
              <w:jc w:val="center"/>
              <w:rPr>
                <w:rFonts w:hint="eastAsia"/>
                <w:sz w:val="24"/>
                <w:lang w:val="en-US" w:eastAsia="zh-CN"/>
              </w:rPr>
            </w:pPr>
          </w:p>
        </w:tc>
        <w:tc>
          <w:tcPr>
            <w:tcW w:w="835" w:type="pct"/>
            <w:tcBorders>
              <w:top w:val="nil"/>
              <w:left w:val="nil"/>
              <w:bottom w:val="single" w:color="auto" w:sz="4" w:space="0"/>
              <w:right w:val="single" w:color="auto" w:sz="4" w:space="0"/>
            </w:tcBorders>
            <w:noWrap w:val="0"/>
            <w:vAlign w:val="center"/>
          </w:tcPr>
          <w:p w14:paraId="6FC6F859">
            <w:pPr>
              <w:jc w:val="center"/>
              <w:rPr>
                <w:rFonts w:hint="eastAsia" w:cs="宋体"/>
                <w:sz w:val="24"/>
              </w:rPr>
            </w:pPr>
          </w:p>
        </w:tc>
      </w:tr>
      <w:tr w14:paraId="3133FABA">
        <w:tblPrEx>
          <w:tblCellMar>
            <w:top w:w="0" w:type="dxa"/>
            <w:left w:w="108" w:type="dxa"/>
            <w:bottom w:w="0" w:type="dxa"/>
            <w:right w:w="108" w:type="dxa"/>
          </w:tblCellMar>
        </w:tblPrEx>
        <w:trPr>
          <w:trHeight w:val="537" w:hRule="atLeast"/>
          <w:jc w:val="center"/>
        </w:trPr>
        <w:tc>
          <w:tcPr>
            <w:tcW w:w="1408" w:type="pct"/>
            <w:gridSpan w:val="2"/>
            <w:tcBorders>
              <w:top w:val="single" w:color="auto" w:sz="4" w:space="0"/>
              <w:left w:val="single" w:color="auto" w:sz="4" w:space="0"/>
              <w:bottom w:val="single" w:color="auto" w:sz="4" w:space="0"/>
              <w:right w:val="single" w:color="auto" w:sz="4" w:space="0"/>
            </w:tcBorders>
            <w:noWrap w:val="0"/>
            <w:vAlign w:val="center"/>
          </w:tcPr>
          <w:p w14:paraId="397DC10A">
            <w:pPr>
              <w:pStyle w:val="3"/>
              <w:snapToGrid w:val="0"/>
              <w:jc w:val="center"/>
              <w:rPr>
                <w:rFonts w:hint="default"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报价总价</w:t>
            </w:r>
          </w:p>
        </w:tc>
        <w:tc>
          <w:tcPr>
            <w:tcW w:w="3591"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3A7B9F59">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元</w:t>
            </w:r>
          </w:p>
        </w:tc>
      </w:tr>
    </w:tbl>
    <w:p w14:paraId="46EDA341">
      <w:pPr>
        <w:spacing w:line="400" w:lineRule="exact"/>
        <w:ind w:left="68" w:right="68" w:firstLine="539"/>
        <w:rPr>
          <w:rFonts w:ascii="??_GB2312" w:eastAsia="Times New Roman"/>
          <w:color w:val="000000"/>
          <w:sz w:val="24"/>
        </w:rPr>
      </w:pPr>
    </w:p>
    <w:p w14:paraId="446D9585">
      <w:pPr>
        <w:spacing w:line="400" w:lineRule="exact"/>
        <w:ind w:right="68"/>
        <w:rPr>
          <w:rFonts w:hint="eastAsia" w:cs="宋体"/>
          <w:b/>
          <w:bCs/>
          <w:color w:val="000000"/>
          <w:kern w:val="0"/>
          <w:sz w:val="24"/>
          <w:szCs w:val="24"/>
        </w:rPr>
      </w:pPr>
      <w:r>
        <w:rPr>
          <w:rFonts w:hint="eastAsia" w:cs="宋体"/>
          <w:b/>
          <w:bCs/>
          <w:color w:val="000000"/>
          <w:kern w:val="0"/>
          <w:sz w:val="24"/>
          <w:szCs w:val="24"/>
        </w:rPr>
        <w:t>注：</w:t>
      </w:r>
    </w:p>
    <w:p w14:paraId="315C1B34">
      <w:pPr>
        <w:numPr>
          <w:ilvl w:val="0"/>
          <w:numId w:val="0"/>
        </w:numPr>
        <w:spacing w:line="400" w:lineRule="exact"/>
        <w:ind w:right="68" w:rightChars="0"/>
        <w:rPr>
          <w:rFonts w:hint="eastAsia" w:cs="宋体"/>
          <w:color w:val="000000"/>
          <w:kern w:val="0"/>
          <w:sz w:val="24"/>
          <w:szCs w:val="24"/>
          <w:lang w:val="en-US" w:eastAsia="zh-CN"/>
        </w:rPr>
      </w:pPr>
      <w:r>
        <w:rPr>
          <w:rFonts w:hint="eastAsia"/>
          <w:sz w:val="24"/>
          <w:szCs w:val="24"/>
          <w:lang w:val="en-US" w:eastAsia="zh-CN"/>
        </w:rPr>
        <w:t xml:space="preserve">      1.项目至少安排2人，驻场的项目负责人和加工人员都需要档案高级职称证书及高校档案加工7年以上服务经验，人员进场前需要提</w:t>
      </w:r>
      <w:bookmarkStart w:id="0" w:name="_GoBack"/>
      <w:bookmarkEnd w:id="0"/>
      <w:r>
        <w:rPr>
          <w:rFonts w:hint="eastAsia"/>
          <w:sz w:val="24"/>
          <w:szCs w:val="24"/>
          <w:lang w:val="en-US" w:eastAsia="zh-CN"/>
        </w:rPr>
        <w:t>交单位社保年限证明及高校用户开具档案加工的服务经验证明等相关资料进行确认，符合要求方可进场加工。</w:t>
      </w:r>
    </w:p>
    <w:p w14:paraId="64A6DD0B">
      <w:pPr>
        <w:pStyle w:val="2"/>
        <w:numPr>
          <w:ilvl w:val="0"/>
          <w:numId w:val="0"/>
        </w:numPr>
        <w:rPr>
          <w:rFonts w:cs="宋体"/>
          <w:color w:val="000000"/>
          <w:kern w:val="0"/>
          <w:sz w:val="24"/>
          <w:szCs w:val="24"/>
        </w:rPr>
      </w:pPr>
      <w:r>
        <w:rPr>
          <w:rFonts w:hint="eastAsia"/>
          <w:sz w:val="24"/>
          <w:szCs w:val="24"/>
          <w:lang w:val="en-US" w:eastAsia="zh-CN"/>
        </w:rPr>
        <w:t xml:space="preserve">     </w:t>
      </w:r>
      <w:r>
        <w:rPr>
          <w:rFonts w:hint="eastAsia" w:cs="宋体"/>
          <w:color w:val="000000"/>
          <w:kern w:val="0"/>
          <w:sz w:val="24"/>
          <w:szCs w:val="24"/>
          <w:lang w:val="en-US" w:eastAsia="zh-CN"/>
        </w:rPr>
        <w:t>2.</w:t>
      </w:r>
      <w:r>
        <w:rPr>
          <w:rFonts w:hint="eastAsia" w:cs="宋体"/>
          <w:color w:val="000000"/>
          <w:kern w:val="0"/>
          <w:sz w:val="24"/>
          <w:szCs w:val="24"/>
        </w:rPr>
        <w:t>本报价包含完成本项目所需的辅材、税费、运输、装卸、安装、调试、检验、质保期内的售后服务等全部费用，中标供应商不得向采购方要求超出本次报价以外的其他任何费用。</w:t>
      </w:r>
    </w:p>
    <w:p w14:paraId="2C7658D0">
      <w:pPr>
        <w:rPr>
          <w:rFonts w:ascii="??_GB2312" w:hAnsi="Times New Roman" w:eastAsia="Times New Roman"/>
          <w:color w:val="000000"/>
          <w:kern w:val="0"/>
          <w:sz w:val="24"/>
          <w:szCs w:val="24"/>
        </w:rPr>
      </w:pPr>
      <w:r>
        <w:rPr>
          <w:rFonts w:ascii="??_GB2312" w:hAnsi="Times New Roman" w:eastAsia="Times New Roman"/>
          <w:color w:val="000000"/>
          <w:kern w:val="0"/>
          <w:sz w:val="24"/>
          <w:szCs w:val="24"/>
        </w:rPr>
        <w:br w:type="page"/>
      </w:r>
    </w:p>
    <w:p w14:paraId="42F834F8">
      <w:pPr>
        <w:jc w:val="center"/>
        <w:rPr>
          <w:rFonts w:hint="default" w:ascii="仿宋" w:hAnsi="仿宋" w:eastAsia="仿宋"/>
          <w:b/>
          <w:bCs/>
          <w:sz w:val="28"/>
          <w:szCs w:val="28"/>
          <w:lang w:val="en-US"/>
        </w:rPr>
      </w:pPr>
      <w:r>
        <w:rPr>
          <w:rFonts w:hint="eastAsia" w:ascii="??_GB2312" w:hAnsi="Times New Roman" w:eastAsia="宋体"/>
          <w:b/>
          <w:bCs/>
          <w:color w:val="000000"/>
          <w:kern w:val="0"/>
          <w:sz w:val="32"/>
          <w:szCs w:val="32"/>
          <w:lang w:val="en-US" w:eastAsia="zh-CN"/>
        </w:rPr>
        <w:t>供应商资格证明</w:t>
      </w:r>
    </w:p>
    <w:p w14:paraId="08997BD0">
      <w:pPr>
        <w:rPr>
          <w:rFonts w:ascii="仿宋" w:hAnsi="仿宋" w:eastAsia="仿宋"/>
          <w:sz w:val="28"/>
          <w:szCs w:val="28"/>
        </w:rPr>
      </w:pPr>
    </w:p>
    <w:p w14:paraId="41D1FF1C">
      <w:pPr>
        <w:rPr>
          <w:rFonts w:ascii="仿宋" w:hAnsi="仿宋" w:eastAsia="仿宋"/>
          <w:sz w:val="28"/>
          <w:szCs w:val="28"/>
        </w:rPr>
      </w:pPr>
    </w:p>
    <w:p w14:paraId="71694F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17FF64DB"/>
    <w:rsid w:val="00042A8B"/>
    <w:rsid w:val="00141859"/>
    <w:rsid w:val="0015090B"/>
    <w:rsid w:val="00162C67"/>
    <w:rsid w:val="00205568"/>
    <w:rsid w:val="002167E1"/>
    <w:rsid w:val="004C30F5"/>
    <w:rsid w:val="0056782E"/>
    <w:rsid w:val="005E64E6"/>
    <w:rsid w:val="00746A41"/>
    <w:rsid w:val="00787DDA"/>
    <w:rsid w:val="00866DFC"/>
    <w:rsid w:val="00900B87"/>
    <w:rsid w:val="009368C7"/>
    <w:rsid w:val="009A5FCA"/>
    <w:rsid w:val="009F1D0F"/>
    <w:rsid w:val="00A56159"/>
    <w:rsid w:val="00A633E3"/>
    <w:rsid w:val="00AA2C4A"/>
    <w:rsid w:val="00B1372F"/>
    <w:rsid w:val="00B800B5"/>
    <w:rsid w:val="00C27DD9"/>
    <w:rsid w:val="00C50255"/>
    <w:rsid w:val="00CD4DFE"/>
    <w:rsid w:val="00D27B0E"/>
    <w:rsid w:val="00DB3586"/>
    <w:rsid w:val="00DD5ECC"/>
    <w:rsid w:val="00E1189D"/>
    <w:rsid w:val="00E35966"/>
    <w:rsid w:val="00E61A75"/>
    <w:rsid w:val="00E823AD"/>
    <w:rsid w:val="00E83C90"/>
    <w:rsid w:val="00FD0A94"/>
    <w:rsid w:val="103535C8"/>
    <w:rsid w:val="17FF64DB"/>
    <w:rsid w:val="223E2F11"/>
    <w:rsid w:val="23D81C86"/>
    <w:rsid w:val="331A20F7"/>
    <w:rsid w:val="37A934FF"/>
    <w:rsid w:val="3EC14BBD"/>
    <w:rsid w:val="416B529C"/>
    <w:rsid w:val="5FBF1411"/>
    <w:rsid w:val="63FF58BF"/>
    <w:rsid w:val="6799561B"/>
    <w:rsid w:val="6B776C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cs="Arial"/>
      <w:sz w:val="24"/>
    </w:rPr>
  </w:style>
  <w:style w:type="paragraph" w:styleId="3">
    <w:name w:val="Plain Text"/>
    <w:basedOn w:val="1"/>
    <w:qFormat/>
    <w:uiPriority w:val="0"/>
    <w:rPr>
      <w:rFonts w:hint="eastAsia" w:ascii="宋体" w:hAnsi="Courier New"/>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325</Words>
  <Characters>349</Characters>
  <Lines>1</Lines>
  <Paragraphs>1</Paragraphs>
  <TotalTime>17</TotalTime>
  <ScaleCrop>false</ScaleCrop>
  <LinksUpToDate>false</LinksUpToDate>
  <CharactersWithSpaces>359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2019-10-12T11:42:00Z</dcterms:created>
  <dc:creator>only</dc:creator>
  <cp:lastModifiedBy>天空</cp:lastModifiedBy>
  <dcterms:modified xsi:type="dcterms:W3CDTF">2024-10-25T05:41:02Z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9B873ABB5FE84E7F98605055EAD2F9FF_13</vt:lpwstr>
  </property>
</Properties>
</file>